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199"/>
        <w:gridCol w:w="1311"/>
        <w:gridCol w:w="2658"/>
        <w:gridCol w:w="1701"/>
        <w:gridCol w:w="1843"/>
        <w:gridCol w:w="1559"/>
        <w:gridCol w:w="1337"/>
      </w:tblGrid>
      <w:tr w:rsidR="00CE7B60" w:rsidRPr="00CE7B60" w:rsidTr="00CE7B60">
        <w:trPr>
          <w:trHeight w:val="907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C38CC" w:rsidRPr="00CE7B60" w:rsidRDefault="001C38CC" w:rsidP="004C25C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CE7B60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ARTÍCULO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C38CC" w:rsidRPr="00CE7B60" w:rsidRDefault="001C38CC" w:rsidP="004C25C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CE7B60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38CC" w:rsidRPr="00CE7B60" w:rsidRDefault="001C38CC" w:rsidP="004C25C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CE7B60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APLICA/NO APLICA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38CC" w:rsidRPr="00CE7B60" w:rsidRDefault="001C38CC" w:rsidP="004C25C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CE7B60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MOTIVACIÓN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38CC" w:rsidRPr="00CE7B60" w:rsidRDefault="001C38CC" w:rsidP="004C25C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CE7B60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FUNDAMENTO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38CC" w:rsidRPr="00CE7B60" w:rsidRDefault="001C38CC" w:rsidP="004C25C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CE7B60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UNIDAD ADMINISTRATIVA RESPONSABLE DE GENERAR LA INFORMACIÓN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38CC" w:rsidRPr="00CE7B60" w:rsidRDefault="001C38CC" w:rsidP="004C25C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CE7B60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OBSERVACIONES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38CC" w:rsidRPr="00CE7B60" w:rsidRDefault="001C38CC" w:rsidP="004C25C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CE7B60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VALIDACION IAIP</w:t>
            </w:r>
          </w:p>
        </w:tc>
      </w:tr>
      <w:tr w:rsidR="00CE7B60" w:rsidRPr="00CE7B60" w:rsidTr="00CE7B60">
        <w:trPr>
          <w:trHeight w:val="76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CC" w:rsidRPr="00CE7B60" w:rsidRDefault="001C38CC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En la Ley Federal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</w:t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documentos y políticas que a continuación se señalan: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CC" w:rsidRPr="00CE7B60" w:rsidRDefault="001C38CC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Fracción I </w:t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marco normativo aplicable al sujeto obligado, en el que deberá incluirse leyes, códigos, reglamentos, decretos de creación, manuales administrativos, reglas de operación, criterios, políticas, entre otros;</w:t>
            </w:r>
          </w:p>
          <w:p w:rsidR="001C38CC" w:rsidRPr="00CE7B60" w:rsidRDefault="001C38CC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8CC" w:rsidRPr="00CE7B60" w:rsidRDefault="001C38CC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8CC" w:rsidRPr="00CE7B60" w:rsidRDefault="001C38CC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Normatividad empleada para el ejercicio de las facultades conferidas en la Ley de Ciencia y Tecnología para el Estado de Oaxaca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8CC" w:rsidRPr="00CE7B60" w:rsidRDefault="001C38CC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Artículo 6 de la Ley de Ciencia y Tecnología para el Estado de Oaxaca y 3, fracción II de la Ley Orgánica del Poder Ejecutivo del Estado de Oaxaca.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8CC" w:rsidRPr="00CE7B60" w:rsidRDefault="001C38CC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Departamento Jurídico.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CC" w:rsidRPr="00CE7B60" w:rsidRDefault="001C38CC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El COCYT fue creado por ley por lo que no existe decreto de creación.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CC" w:rsidRPr="00CE7B60" w:rsidRDefault="00593BEF" w:rsidP="00CE7B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E7B60" w:rsidRPr="00CE7B60" w:rsidTr="00CE7B60">
        <w:trPr>
          <w:trHeight w:val="20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 </w:t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Su estructura orgánica completa, en un formato que permita vincular cada parte de la estructura, las atribuciones y responsabilidades que le corresponden a cada servidor público, prestador de servicios profesionales o miembro de los sujetos obligados, de conformidad con las disposiciones aplicables;</w:t>
            </w:r>
          </w:p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Estructura que da cuenta de la distribución y orden de las funciones que se establecen para el cumplimiento de los objetivos. Permitiendo visualizar los niveles jerárquicos y sus relaciones de dependencia.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Artículo 9 y 10 segundo párrafo de la Ley de Ciencia y Tecnología para el Estado de Oaxaca; artículo 46, fracciones XIV y XVI de la Ley Orgánica del Poder Ejecutivo del Estado de Oaxaca y 6 del Reglamento Interno del COCYT.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Administración.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CE7B60">
            <w:pPr>
              <w:jc w:val="center"/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E7B60" w:rsidRPr="00CE7B60" w:rsidTr="00CE7B60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 </w:t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Facultades respecto de cada una de las áreas del COCYT previstas en el Reglamento Interno.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Artículo 9, fracción XV de la Ley de Ciencia y Tecnología para el Estado de Oaxaca y artículos 7 al 21 de su Reglamento Interno.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Departamento Jurídico.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CE7B60">
            <w:pPr>
              <w:jc w:val="center"/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E7B60" w:rsidRPr="00CE7B60" w:rsidTr="00CE7B60">
        <w:trPr>
          <w:trHeight w:val="92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IV </w:t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Aplica </w:t>
            </w:r>
          </w:p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Comprende la cuantificación y/o expresión numérica del o los objetivos y/o indicadores que planea o busca alcanzar el COCYT a través de cada una de las áreas o unidades responsables.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Artículo 5, fracción I y 28 de la Ley de Ciencia y Tecnología para el Estado de Oaxaca; artículo 13, fracción II, 38 y 39 de la Ley de Entidades Paraestatales del Estado de Oaxaca.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Planeación.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CE7B60">
            <w:pPr>
              <w:jc w:val="center"/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E7B60" w:rsidRPr="00CE7B60" w:rsidTr="00CE7B60">
        <w:trPr>
          <w:trHeight w:val="123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</w:t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sz w:val="18"/>
                <w:szCs w:val="18"/>
              </w:rPr>
              <w:t>Información relevante o beneficiosa para la sociedad y cuya divulgación resulta útil para que el público comprenda las actividades que llevan a cabo el COCYT. De acuerdo con su misión, objetivos y/o atribuciones.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Artículo 5, 8 y 28 de la Ley de Ciencia y Tecnología para el Estado de Oaxaca.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red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Planeación.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CE7B60">
            <w:pPr>
              <w:jc w:val="center"/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E7B60" w:rsidRPr="00CE7B60" w:rsidTr="00CE7B60">
        <w:trPr>
          <w:trHeight w:val="70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 </w:t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Que conforme a la Ley General de Contabilidad Gubernamental así como por las disposiciones que emita el Consejo Nacional de Armonización Contable y observando lo establecido en los Lineamientos para la construcción y diseño de indicadores de desempeño mediante la Metodología de Marco Lógico emitidos por el Consejo antes citado, para la construcción de la MIR y para el diseño de indicadores que permitan evaluar el desempeño del COCYT.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Artículo 64 de la Ley Orgánica del Poder Ejecutivo del Estado de Oaxaca y artículo 38 y 39 de la Ley de Entidades Paraestatales del Estado de Oaxaca.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Planeación.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CE7B60">
            <w:pPr>
              <w:jc w:val="center"/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E7B60" w:rsidRPr="00CE7B60" w:rsidTr="00CE7B60">
        <w:trPr>
          <w:trHeight w:val="15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 </w:t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</w:t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correo electrónico oficiales;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Aplica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Directorio que permita la identificación precisa y con los datos básicos para establecer contacto con sus servidores(as) públicos(as), así como toda persona que desempeñe un empleo, cargo o comisión y/o ejerza actos de autoridad en el COCYT.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Artículo 9 y 10, segundo párrafo de la Ley de Ciencia y Tecnología para el Estado de Oaxaca; artículo 46 fracciones XIV y XVI de la Ley Orgánica del Poder Ejecutivo del Estado de Oaxaca y 6 del Reglamento Interno del COCYT.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Administración.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CE7B60">
            <w:pPr>
              <w:jc w:val="center"/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E7B60" w:rsidRPr="00CE7B60" w:rsidTr="00CE7B60">
        <w:trPr>
          <w:trHeight w:val="2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VIII </w:t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Información que permite al COCYT identificar claramente las percepciones de todos(as) los(as) servidores(as) públicos(as) de base, de confianza, integrantes, miembros del COCYT y/o toda persona que desempeñe un empleo, cargo o comisión y/o ejerza actos de autoridad.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Artículo 108 de la Constitución Política de los Estados Unidos Mexicanos; artículo 10 segundo párrafo de la Ley de Ciencia y Tecnología del Estado de Oaxaca.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Departamento de Administración.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CE7B60">
            <w:pPr>
              <w:jc w:val="center"/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E7B60" w:rsidRPr="00CE7B60" w:rsidTr="00CE7B60">
        <w:trPr>
          <w:trHeight w:val="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IX </w:t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Identificación de los recursos económicos asignados a cubrir los servicios de traslado, instalación y viáticos del personal, cuando por el desempeño de sus labores propias o comisiones de trabajo, requieran trasladarse a lugares distintos al de su adscripción.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Inciso </w:t>
            </w:r>
            <w:r w:rsidRPr="00CE7B60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A</w:t>
            </w: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, </w:t>
            </w:r>
            <w:r w:rsidRPr="00CE7B60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C</w:t>
            </w: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y </w:t>
            </w:r>
            <w:r w:rsidRPr="00CE7B60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D</w:t>
            </w: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del Manual de Viáticos y Gastos de Traslados para los Servidores Públicos.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Administración.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CE7B60">
            <w:pPr>
              <w:jc w:val="center"/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E7B60" w:rsidRPr="00CE7B60" w:rsidTr="00CE7B60">
        <w:trPr>
          <w:trHeight w:val="2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 </w:t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Con base a la estructura orgánica vigente, aprobada y registrada por la Secretaría de Administración. Incluyendo las áreas que le están subordinadas jerárquicamente.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Artículo 9 y 10, segundo párrafo de la Ley de Ciencia y Tecnología para el Estado de Oaxaca; artículo 46 fracciones XIV y XVI de la Ley Orgánica del Poder Ejecutivo del Estado de Oaxaca y 6 del Reglamento Interno del COCYT.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Administración.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CE7B60">
            <w:pPr>
              <w:jc w:val="center"/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E7B60" w:rsidRPr="00CE7B60" w:rsidTr="00CE7B60">
        <w:trPr>
          <w:trHeight w:val="13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 </w:t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contrataciones de servicios profesionales por honorarios, señalando los nombres de los prestadores de servicios, los servicios contratados, el monto de los honorarios y el periodo de contratación;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sz w:val="18"/>
                <w:szCs w:val="18"/>
              </w:rPr>
              <w:t>Información de las personas contratadas bajo el régimen de servicios profesionales por honorarios y servicios profesionales por honorarios asimilados a salarios; servicios que se contratan y/o prestan a cambio de una retribución.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Artículo 9 de la Ley de Ciencia y Tecnología para el Estado de Oaxaca y artículo 6, último párrafo de su Reglamento Interno; Artículo 44 y 45 de la Ley de Adquisiciones, Arrendamientos y Servicios del Sector Público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Departamento Jurídico/Dirección de Instrumentación de Fondos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CE7B60">
            <w:pPr>
              <w:jc w:val="center"/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E7B60" w:rsidRPr="00CE7B60" w:rsidTr="00CE7B60">
        <w:trPr>
          <w:trHeight w:val="1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 </w:t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Información en versión pública de la declaración de situación patrimonial de los(as) servidores(as) públicos(as) adscritos al COCYT.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Artículo 108 de la Constitución Política de los Estados Unidos Mexicanos; artículo 40 párrafo tercero de la Ley Federal de Responsabilidades Administrativas de los Servidores Públicos y artículos 43 y 56, fracción XXVII de Ley de Responsabilidades de los Servidores Públicos del Estado y Municipios De Oaxaca.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Cada uno de los los(as) servidores(as) públicos(as) adscritos al COCYT. Previo consentimiento por escrito.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Las declaraciones Patrimoniales se realizan directamente en el portal electrónico establecido por la Secretaría de la Contraloría y Transparencia Gubernamental.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CE7B60">
            <w:pPr>
              <w:jc w:val="center"/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E7B60" w:rsidRPr="00CE7B60" w:rsidTr="00CE7B60">
        <w:trPr>
          <w:trHeight w:val="9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XIII </w:t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sz w:val="18"/>
                <w:szCs w:val="18"/>
              </w:rPr>
              <w:t>Información necesaria para que las personas puedan establecer contacto y comunicación con la Unidad de Transparencia del COCYT.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Artículo 45 de Ley General de Transparencia y Acceso a la Información Pública y artículo 10, </w:t>
            </w: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fracción VI del Reglamento Interno del COCYT.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Departamento Jurídico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CE7B60">
            <w:pPr>
              <w:jc w:val="center"/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E7B60" w:rsidRPr="00CE7B60" w:rsidTr="00CE7B60">
        <w:trPr>
          <w:trHeight w:val="7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XIV </w:t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</w:p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</w:p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EF" w:rsidRPr="00CE7B60" w:rsidRDefault="00593BEF" w:rsidP="004C25C8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EF" w:rsidRPr="00CE7B60" w:rsidRDefault="00593BEF" w:rsidP="004C25C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BEF" w:rsidRPr="00CE7B60" w:rsidRDefault="00593BEF" w:rsidP="004C25C8">
            <w:pPr>
              <w:jc w:val="both"/>
            </w:pPr>
            <w:r w:rsidRPr="00CE7B60">
              <w:rPr>
                <w:sz w:val="18"/>
              </w:rPr>
              <w:t>Departamento de Administración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F" w:rsidRPr="00CE7B60" w:rsidRDefault="00593BEF" w:rsidP="004C25C8">
            <w:pPr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593BEF" w:rsidRPr="00CE7B60" w:rsidRDefault="00593BEF" w:rsidP="004C25C8">
            <w:pPr>
              <w:jc w:val="both"/>
            </w:pPr>
            <w:r w:rsidRPr="00CE7B60">
              <w:t>Es aplicable en términos del artículo 47 fracciones  III y IV de la Ley de Entidades para estatales.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CE7B60">
            <w:pPr>
              <w:jc w:val="center"/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E7B60" w:rsidRPr="00CE7B60" w:rsidTr="00CE7B60">
        <w:trPr>
          <w:trHeight w:val="15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</w:t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de los programas de subsidios, estímulos y apoyos, en el que se deberá informar respecto de los programas de transferencia, de servicios, de infraestructura social y de subsidio, en los que se deberá contener lo siguiente:</w:t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</w:p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EF" w:rsidRPr="00CE7B60" w:rsidRDefault="00593BEF" w:rsidP="004C25C8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EF" w:rsidRPr="00CE7B60" w:rsidRDefault="00593BEF" w:rsidP="004C25C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BEF" w:rsidRPr="00CE7B60" w:rsidRDefault="00593BEF" w:rsidP="004C25C8">
            <w:pPr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593BEF" w:rsidRPr="00CE7B60" w:rsidRDefault="00593BEF" w:rsidP="004C25C8">
            <w:pPr>
              <w:jc w:val="both"/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Administración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F" w:rsidRPr="00CE7B60" w:rsidRDefault="00593BEF" w:rsidP="004C25C8">
            <w:pPr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593BEF" w:rsidRPr="00CE7B60" w:rsidRDefault="00593BEF" w:rsidP="004C25C8">
            <w:pPr>
              <w:jc w:val="both"/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el artículo 11 de la Ley Estatal de Presupuesto y Responsabilidad Hacendaria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CE7B60">
            <w:pPr>
              <w:jc w:val="center"/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E7B60" w:rsidRPr="00CE7B60" w:rsidTr="00CE7B60">
        <w:trPr>
          <w:trHeight w:val="1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 </w:t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 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Las relaciones laborales con el personal del COCYT, incluidos los contratos del personal de confianza y las condiciones generales de trabajo conforme a la normatividad en materia de Recursos Humanos.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Artículo 10 segundo párrafo de la Ley de Ciencia y Tecnología para el Estado de Oaxaca.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Administración.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CE7B60">
            <w:pPr>
              <w:jc w:val="center"/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E7B60" w:rsidRPr="00CE7B60" w:rsidTr="00CE7B60">
        <w:trPr>
          <w:trHeight w:val="1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XVII</w:t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 sujeto obligado, así como, en su caso, las sanciones administrativas de que haya sido objeto;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Información curricular no confidencial relacionada con todos los(as) servidores(as) públicos(as) y/o personas que desempeñen un empleo, cargo o comisión y/o ejerzan actos de autoridad en el COCYT.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Artículo 9 y 10, segundo párrafo de la Ley de Ciencia y Tecnología para el Estado de Oaxaca; artículo 46 fracciones XIV y XVI de la Ley Orgánica del Poder Ejecutivo del Estado de Oaxaca y 6 del Reglamento Interno del COCYT.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Administración.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CE7B60">
            <w:pPr>
              <w:jc w:val="center"/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E7B60" w:rsidRPr="00CE7B60" w:rsidTr="00CE7B60">
        <w:trPr>
          <w:trHeight w:val="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XVIII </w:t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Servidores Públicos con sanciones administrativas definitivas, especificando la causa de sanción y la disposición;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Departamento Jurídico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En términos establecidos en los Lineamientos Técnicos Generales para la publicación, homologación y estandarización de la Información.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CE7B60">
            <w:pPr>
              <w:jc w:val="center"/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E7B60" w:rsidRPr="00CE7B60" w:rsidTr="00CE7B60">
        <w:trPr>
          <w:trHeight w:val="8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XIX </w:t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promoción y difusión.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En términos establecidos en los Lineamientos Técnicos Generales para la publicación, homologación y estandarización de la Información, en relación con el artículo 33 de la Ley de Ciencia y Tecnología del Estado de Oaxaca.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CE7B60">
            <w:pPr>
              <w:jc w:val="center"/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E7B60" w:rsidRPr="00CE7B60" w:rsidTr="00CE7B60">
        <w:trPr>
          <w:trHeight w:val="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 </w:t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Las tareas administrativas que realiza el COCYT con el objeto de atender las peticiones que realicen los particulares ya sea para la obtención de un beneficio, o bien, cumplir con alguna obligación, de conformidad con la normatividad aplicable respecto de los trámites que se realizan.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Artículo 8, fracción VI de la Ley de Ciencia y Tecnología para el Estado de Oaxaca y 15 de su Reglamento Interno.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Depto. de Becas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CE7B60">
            <w:pPr>
              <w:jc w:val="center"/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E7B60" w:rsidRPr="00CE7B60" w:rsidTr="00CE7B60">
        <w:trPr>
          <w:trHeight w:val="1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 </w:t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La información presupuestaria y contable expresada en unidades monetarias, sobre las transacciones que realiza el COCYT, la cual puede representarse por reportes, informes, estados y notas que expresan su situación financiera.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Artículo 15 de la Ley de Ciencia y Tecnología para el Estado de Oaxaca; Artículo 16, 17, 18 y 19 de la Ley General de Contabilidad Gubernamental.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Departamento de Administración.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CE7B60">
            <w:pPr>
              <w:jc w:val="center"/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E7B60" w:rsidRPr="00CE7B60" w:rsidTr="00CE7B60">
        <w:trPr>
          <w:trHeight w:val="9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 </w:t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BEF" w:rsidRPr="00CE7B60" w:rsidRDefault="00593BEF" w:rsidP="004C25C8">
            <w:pPr>
              <w:spacing w:before="100" w:beforeAutospacing="1" w:after="24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Esta información corresponde a la Secretaría de la Contraloría y Transparencia Gubernamental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Artículo 4 de la Ley de Deuda Pública y artículo 45 de la Ley General de Contabilidad Gubernamental.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Secretaría de la Contraloría y Transparencia Gubernamental.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CE7B60">
            <w:pPr>
              <w:jc w:val="center"/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E7B60" w:rsidRPr="00CE7B60" w:rsidTr="00CE7B60">
        <w:trPr>
          <w:trHeight w:val="12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XXIII </w:t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Coordinación General de Comunicación Social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En términos establecidos en los Lineamientos Técnicos Generales para la publicación, homologación y estandarización de la Información.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CE7B60">
            <w:pPr>
              <w:jc w:val="center"/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E7B60" w:rsidRPr="00CE7B60" w:rsidTr="00CE7B60">
        <w:trPr>
          <w:trHeight w:val="12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XXIV </w:t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sz w:val="18"/>
                <w:szCs w:val="18"/>
              </w:rPr>
              <w:t>Resultados de las auditorías internas y externas realizadas a los ejercicio presupuestales.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Artículo 18 del Reglamento Interno del COCYT.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Administración.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CE7B60">
            <w:pPr>
              <w:jc w:val="center"/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E7B60" w:rsidRPr="00CE7B60" w:rsidTr="00CE7B60">
        <w:trPr>
          <w:trHeight w:val="7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 </w:t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</w:p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</w:p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Resultados de los dictámenes realizados a sus estados financieros por las empresas auditoras contratadas para tal fin.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Conforme a los convenios de asignación de recursos.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Dirección de Instrumentación de Fondos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CE7B60">
            <w:pPr>
              <w:jc w:val="center"/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E7B60" w:rsidRPr="00CE7B60" w:rsidTr="00CE7B60">
        <w:trPr>
          <w:trHeight w:val="10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 </w:t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Administración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76371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artículos 3 fracción VI y 5 fracción IX de la Ley de ciencia y tecnología para el Estado de Oaxaca.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CE7B60">
            <w:pPr>
              <w:jc w:val="center"/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E7B60" w:rsidRPr="00CE7B60" w:rsidTr="00CE7B60">
        <w:trPr>
          <w:trHeight w:val="1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 </w:t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val="es-ES_tradnl"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val="es-ES_tradnl" w:eastAsia="es-MX"/>
              </w:rPr>
              <w:t>Instrumentos de colaboración que establecen las bases y condiciones generales para el desarrollo de proyectos de formación, promoción y difusión de la Ciencia, Tecnología e Innovación que permita crear espacios y programas que fomenten la práctica de las diferentes manifestaciones artísticas, educativas, científicas, informativas y culturales.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val="es-ES_tradnl"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Artículos 3, 4, 5, fracción IV, 6, 8, fracción XIII, 9 fracciones II y XI de la Ley de Ciencia y Tecnología para el Estado de Oaxaca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Departamento Jurídico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CE7B60">
            <w:pPr>
              <w:jc w:val="center"/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E7B60" w:rsidRPr="00CE7B60" w:rsidTr="00CE7B60">
        <w:trPr>
          <w:trHeight w:val="1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XXVIII </w:t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Información que corresponde a resultados de los procedimientos de licitación pública, invitación restringida y adjudicación directa. Cual sea el caso.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Artículo 9 de la Ley de Ciencia y Tecnología para el Estado de Oaxaca y 44 y 45 de la Ley de Adquisiciones, Arrendamientos y Servicios del Sector Público.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Departamento Jurídico/Dirección de Instrumentación de Fondos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CE7B60">
            <w:pPr>
              <w:jc w:val="center"/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E7B60" w:rsidRPr="00CE7B60" w:rsidTr="00CE7B60">
        <w:trPr>
          <w:trHeight w:val="6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XXIX </w:t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 xml:space="preserve">Informes que, de acuerdo con la naturaleza y la normatividad vigente del COCYT, se rinden ante </w:t>
            </w: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la máxima autoridad de la entidad.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 xml:space="preserve">Artículo 9, fracción XIII de la Ley de Ciencia y Tecnología </w:t>
            </w: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para el Estado de Oaxaca y artículo 13, fracción IX de Ley de Entidades Paraestatales del Estado De Oaxaca.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Departamento Jurídico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CE7B60">
            <w:pPr>
              <w:jc w:val="center"/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E7B60" w:rsidRPr="00CE7B60" w:rsidTr="00CE7B60">
        <w:trPr>
          <w:trHeight w:val="9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 </w:t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Conjunto de características técnicas y de presentación de la información que corresponden a la estructura lógica usada para almacenar datos de forma integral que corresponden a los registros administrativos, listas de asistencia e informes.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Artículo 20, fracción IV del Reglamento Interno del </w:t>
            </w:r>
            <w:proofErr w:type="spellStart"/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Ccocyt</w:t>
            </w:r>
            <w:proofErr w:type="spellEnd"/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Planeación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CE7B60">
            <w:pPr>
              <w:jc w:val="center"/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E7B60" w:rsidRPr="00CE7B60" w:rsidTr="00CE7B60">
        <w:trPr>
          <w:trHeight w:val="6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 </w:t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sz w:val="18"/>
                <w:szCs w:val="18"/>
              </w:rPr>
              <w:t>Información financiera registrada en su Sistema de Contabilidad Gubernamental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Artículo 46 y 47 de la Ley General de Contabilidad Gubernamental.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Administración.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CE7B60">
            <w:pPr>
              <w:jc w:val="center"/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E7B60" w:rsidRPr="00CE7B60" w:rsidTr="00CE7B60">
        <w:trPr>
          <w:trHeight w:val="5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 </w:t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Padrón con información relativa a las personas físicas y morales con las que celebren contratos de adquisiciones, arrendamientos, servicios, obras públicas y/o servicios.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Artículos 44 y 45 de la Ley de Adquisiciones, Arrendamientos y Servicios del Sector Público.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Departamento jurídico/Dirección de Instrumentación de Fondos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CE7B60">
            <w:pPr>
              <w:jc w:val="center"/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E7B60" w:rsidRPr="00CE7B60" w:rsidTr="00CE7B60">
        <w:trPr>
          <w:trHeight w:val="7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XXXIII </w:t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sz w:val="18"/>
                <w:szCs w:val="18"/>
              </w:rPr>
              <w:t>Información relativa a cualquier convenio de coordinación y/o de concertación celebrado con los sectores social y privado, tanto en el ámbito nacional como internacional.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Artículos 3, 4, 5 fracción IV, 6, 8, fracción XIII, 9, fracciones II y XI de la Ley de Ciencia y Tecnología para el Estado de Oaxaca.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Departamento Jurídico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CE7B60">
            <w:pPr>
              <w:jc w:val="center"/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E7B60" w:rsidRPr="00CE7B60" w:rsidTr="00CE7B60">
        <w:trPr>
          <w:trHeight w:val="7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XXXIV </w:t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Inventario de bienes muebles e inmuebles que el COCYT utiliza, tiene a su cargo y/o le ha sido asignado para el ejercicio de sus funciones.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Artículo 4, fracción XX, de la Ley General de Contabilidad Gubernamental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Administración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CE7B60">
            <w:pPr>
              <w:jc w:val="center"/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E7B60" w:rsidRPr="00CE7B60" w:rsidTr="00CE7B60">
        <w:trPr>
          <w:trHeight w:val="1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 </w:t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La Información relativa a las recomendaciones emitidas por parte de la Comisión Nacional de los Derechos Humanos (CNDH), los organismos estatales de protección de los derechos humanos corresponde a Órganos auxiliares del Titular de Ejecutivo.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Administración/ Departamento Jurídico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CE7B60">
            <w:pPr>
              <w:jc w:val="center"/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E7B60" w:rsidRPr="00CE7B60" w:rsidTr="00CE7B60">
        <w:trPr>
          <w:trHeight w:val="3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 </w:t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resoluciones y laudos que se emitan en procesos o procedimientos seguidos en forma de juicio;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76371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Administración/ Departamento Jurídico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el artículo 21 de su Reglamento Interior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CE7B60">
            <w:pPr>
              <w:jc w:val="center"/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E7B60" w:rsidRPr="00CE7B60" w:rsidTr="00CE7B60">
        <w:trPr>
          <w:trHeight w:val="6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 </w:t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EL COCYT tiene como objetivo primordial la promoción, difusión y divulgación de la Ciencia, Tecnología e Innovación en el Estado.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Artículo 8, 49 y 50 de la Ley de Ciencia y Tecnología para el Estado de Oaxaca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CE7B60">
            <w:pPr>
              <w:jc w:val="center"/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E7B60" w:rsidRPr="00CE7B60" w:rsidTr="00CE7B60">
        <w:trPr>
          <w:trHeight w:val="12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XXXVIII </w:t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El conjunto homogéneo y organizado de actividades a realizar para alcanzar una o varias metas, con recursos previamente determinados. Recursos otorgados a otro órgano (gobierno estatal, gobierno municipal, asociación civil) y éste es quien realiza las acciones o entrega los recursos a los beneficiarios.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Artículo 8, fracciones  V y VI de la Ley de Ciencia y Tecnología para el Estado de Oaxaca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red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Subdirección de Diseño y Enlace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CE7B60">
            <w:pPr>
              <w:jc w:val="center"/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E7B60" w:rsidRPr="00CE7B60" w:rsidTr="00CE7B60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XXXIX </w:t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sz w:val="18"/>
                <w:szCs w:val="18"/>
              </w:rPr>
              <w:t xml:space="preserve">Las determinaciones en materia de ampliación del plazo de respuesta a las solicitudes de acceso a la información, de clasificación de la información, declaración de inexistencia, o de incompetencia, así como para </w:t>
            </w:r>
            <w:r w:rsidRPr="00CE7B60">
              <w:rPr>
                <w:sz w:val="18"/>
                <w:szCs w:val="18"/>
              </w:rPr>
              <w:lastRenderedPageBreak/>
              <w:t>autorizar la ampliación del plazo de reserva de la información.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Artículos 44 y 101 de la Ley General de Transparencia y Acceso a la Información Pública.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Departamento Jurídico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CE7B60">
            <w:pPr>
              <w:jc w:val="center"/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E7B60" w:rsidRPr="00CE7B60" w:rsidTr="00CE7B60">
        <w:trPr>
          <w:trHeight w:val="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 </w:t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CE7B60">
            <w:pPr>
              <w:jc w:val="center"/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E7B60" w:rsidRPr="00CE7B60" w:rsidTr="00CE7B60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 </w:t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el artículo 29 de la Ley Estatal de Ciencia y Tecnología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CE7B60">
            <w:pPr>
              <w:jc w:val="center"/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E7B60" w:rsidRPr="00CE7B60" w:rsidTr="00CE7B60">
        <w:trPr>
          <w:trHeight w:val="4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 </w:t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jubilados y pensionados y el monto que reciben;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Recursos Humanos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los Lineamientos Técnicos Generales para la publicación, homologación y estandarización de la información </w:t>
            </w:r>
            <w:r w:rsidRPr="00CE7B60">
              <w:rPr>
                <w:rFonts w:ascii="Arial" w:hAnsi="Arial" w:cs="Arial"/>
                <w:sz w:val="18"/>
                <w:szCs w:val="26"/>
                <w:shd w:val="clear" w:color="auto" w:fill="FFFFFF"/>
              </w:rPr>
              <w:t>www.</w:t>
            </w:r>
            <w:r w:rsidRPr="00CE7B60">
              <w:rPr>
                <w:rFonts w:ascii="Arial" w:hAnsi="Arial" w:cs="Arial"/>
                <w:b/>
                <w:bCs/>
                <w:sz w:val="18"/>
                <w:szCs w:val="26"/>
                <w:shd w:val="clear" w:color="auto" w:fill="FFFFFF"/>
              </w:rPr>
              <w:t>imss</w:t>
            </w:r>
            <w:r w:rsidRPr="00CE7B60">
              <w:rPr>
                <w:rFonts w:ascii="Arial" w:hAnsi="Arial" w:cs="Arial"/>
                <w:sz w:val="18"/>
                <w:szCs w:val="26"/>
                <w:shd w:val="clear" w:color="auto" w:fill="FFFFFF"/>
              </w:rPr>
              <w:t>.gob.mx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CE7B60">
            <w:pPr>
              <w:jc w:val="center"/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E7B60" w:rsidRPr="00CE7B60" w:rsidTr="00CE7B60">
        <w:trPr>
          <w:trHeight w:val="12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XLIII </w:t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Administración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los Lineamientos Técnicos Generales para la publicación, homologación y </w:t>
            </w: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estandarización de la información en relación con el artículo 42 de la Ley de entidades para estatales.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CE7B60">
            <w:pPr>
              <w:jc w:val="center"/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VALIDADA</w:t>
            </w:r>
          </w:p>
        </w:tc>
      </w:tr>
      <w:tr w:rsidR="00CE7B60" w:rsidRPr="00CE7B60" w:rsidTr="00CE7B60">
        <w:trPr>
          <w:trHeight w:val="4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XLIV </w:t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Administración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A529C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 en relación con los artículos 2 fracción XX y 76 de la Ley Estatal de Presupuesto y Responsabilidad Hacendaria.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CE7B60">
            <w:pPr>
              <w:jc w:val="center"/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E7B60" w:rsidRPr="00CE7B60" w:rsidTr="00CE7B60">
        <w:trPr>
          <w:trHeight w:val="4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 </w:t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Sistemas de archivo y gestión documental, conforme a la normatividad aplicable.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Artículo 6 de la Ley de Archivos del Estado de Oaxaca y numeral 6.3.1 y 6.3.4 de los Lineamientos para la Organización, Conservación y Custodia de los Archivos de la Administración Pública Estatal de Oaxaca.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Departamento Jurídico/ Departamento de Administración.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CE7B60">
            <w:pPr>
              <w:jc w:val="center"/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E7B60" w:rsidRPr="00CE7B60" w:rsidTr="00CE7B60">
        <w:trPr>
          <w:trHeight w:val="9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 </w:t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Departamento 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información, en relación en el supuesto del artículo 9 fracción VIII de la Ley de Entidades para Estatales del Estado de Oaxaca.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CE7B60">
            <w:pPr>
              <w:jc w:val="center"/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E7B60" w:rsidRPr="00CE7B60" w:rsidTr="00CE7B60">
        <w:trPr>
          <w:trHeight w:val="1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 </w:t>
            </w:r>
            <w:r w:rsidRPr="00CE7B60">
              <w:rPr>
                <w:rFonts w:eastAsia="Times New Roman" w:cs="Arial"/>
                <w:i/>
                <w:iCs/>
                <w:sz w:val="18"/>
                <w:szCs w:val="18"/>
                <w:lang w:eastAsia="es-MX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 cuenta con la autorización judicial correspondiente, y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jc w:val="both"/>
              <w:rPr>
                <w:sz w:val="18"/>
                <w:szCs w:val="18"/>
                <w:lang w:eastAsia="es-MX"/>
              </w:rPr>
            </w:pPr>
            <w:r w:rsidRPr="00CE7B60">
              <w:rPr>
                <w:sz w:val="18"/>
                <w:szCs w:val="18"/>
                <w:lang w:eastAsia="es-MX"/>
              </w:rPr>
              <w:t>El COCYT es una entidad auxiliar del Gobierno de Estado de Oaxaca que tiene por objetivo establecer los principios y criterios que el Estado aplicará para impulsar y fortalecer las actividades científicas y tecnológicas que realicen personas o instituciones públicas, privadas o sociales.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Artículo 3 de la Ley de Ciencia y Tecnología para el Estado de Oaxaca.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No aplica.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No aplica.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CE7B60">
            <w:pPr>
              <w:jc w:val="center"/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E7B60" w:rsidRPr="00CE7B60" w:rsidTr="00CE7B60">
        <w:trPr>
          <w:trHeight w:val="12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XLVIII </w:t>
            </w:r>
            <w:r w:rsidRPr="00CE7B6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La información que sea para dar a conocer resultados relativos al quehacer institucional y/o proporcionar información para hacerla del dominio público, con el objetivo de propiciar que las personas participen, fomentar su </w:t>
            </w: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participación pública (convocatorias).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Artículo 14 del Reglamento Interno del COCYT.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promoción y difusión.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4C25C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EF" w:rsidRPr="00CE7B60" w:rsidRDefault="00593BEF" w:rsidP="00CE7B60">
            <w:pPr>
              <w:jc w:val="center"/>
            </w:pPr>
            <w:r w:rsidRPr="00CE7B6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</w:tbl>
    <w:p w:rsidR="0086030A" w:rsidRPr="00CE7B60" w:rsidRDefault="0086030A" w:rsidP="005A19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124" w:firstLine="708"/>
        <w:jc w:val="both"/>
        <w:rPr>
          <w:b/>
          <w:sz w:val="18"/>
          <w:szCs w:val="18"/>
        </w:rPr>
      </w:pPr>
    </w:p>
    <w:p w:rsidR="00CE7B60" w:rsidRDefault="00CE7B60" w:rsidP="00CE7B60">
      <w:pPr>
        <w:pStyle w:val="CuerpoA"/>
        <w:tabs>
          <w:tab w:val="left" w:pos="216"/>
        </w:tabs>
        <w:spacing w:after="0" w:line="240" w:lineRule="auto"/>
        <w:jc w:val="both"/>
        <w:rPr>
          <w:color w:val="auto"/>
        </w:rPr>
      </w:pPr>
    </w:p>
    <w:p w:rsidR="00CE7B60" w:rsidRDefault="00CE7B60" w:rsidP="00CE7B60">
      <w:pPr>
        <w:pStyle w:val="CuerpoA"/>
        <w:tabs>
          <w:tab w:val="left" w:pos="216"/>
        </w:tabs>
        <w:spacing w:after="0" w:line="240" w:lineRule="auto"/>
        <w:jc w:val="both"/>
        <w:rPr>
          <w:color w:val="auto"/>
        </w:rPr>
      </w:pPr>
      <w:r>
        <w:rPr>
          <w:color w:val="auto"/>
        </w:rPr>
        <w:t xml:space="preserve">La validación de la  presente  tabla de aplicabilidad es susceptible de ser modificada cuando lo considere viable este Órgano Garante con base a la normatividad en la materia. </w:t>
      </w:r>
    </w:p>
    <w:p w:rsidR="00CE7B60" w:rsidRDefault="00CE7B60" w:rsidP="00CE7B60">
      <w:pPr>
        <w:jc w:val="right"/>
        <w:rPr>
          <w:b/>
          <w:i/>
          <w:sz w:val="18"/>
          <w:szCs w:val="18"/>
        </w:rPr>
      </w:pPr>
      <w:r>
        <w:t xml:space="preserve">Oaxaca de Juárez </w:t>
      </w:r>
      <w:proofErr w:type="spellStart"/>
      <w:r>
        <w:t>Oax</w:t>
      </w:r>
      <w:proofErr w:type="spellEnd"/>
      <w:r>
        <w:t>., dieciocho  de enero  de dos mil diecisiete.</w:t>
      </w:r>
    </w:p>
    <w:p w:rsidR="00CE7B60" w:rsidRDefault="00CE7B60" w:rsidP="00CE7B60">
      <w:pPr>
        <w:jc w:val="center"/>
        <w:rPr>
          <w:sz w:val="24"/>
          <w:szCs w:val="24"/>
        </w:rPr>
      </w:pPr>
      <w:r>
        <w:t xml:space="preserve">ELABORÓ                                                                                                                                               </w:t>
      </w:r>
      <w:proofErr w:type="spellStart"/>
      <w:r>
        <w:t>Vo</w:t>
      </w:r>
      <w:proofErr w:type="spellEnd"/>
      <w:r>
        <w:t>. Bo.</w:t>
      </w:r>
    </w:p>
    <w:p w:rsidR="00CE7B60" w:rsidRDefault="00CE7B60" w:rsidP="00CE7B60">
      <w:pPr>
        <w:jc w:val="center"/>
      </w:pPr>
    </w:p>
    <w:p w:rsidR="00CE7B60" w:rsidRDefault="00CE7B60" w:rsidP="00CE7B60">
      <w:pPr>
        <w:jc w:val="center"/>
        <w:rPr>
          <w:b/>
          <w:sz w:val="18"/>
          <w:szCs w:val="18"/>
        </w:rPr>
      </w:pPr>
      <w:r>
        <w:t>LIC. THOMAS AGUILAR MENDOZA</w:t>
      </w:r>
      <w:r>
        <w:tab/>
      </w:r>
      <w:r>
        <w:tab/>
      </w:r>
      <w:r>
        <w:tab/>
        <w:t xml:space="preserve">                                                     LIC.  RICARDO DORANTES JIMENEZ</w:t>
      </w:r>
    </w:p>
    <w:p w:rsidR="009D2E77" w:rsidRPr="00CE7B60" w:rsidRDefault="009D2E77" w:rsidP="009D2E77">
      <w:pPr>
        <w:rPr>
          <w:b/>
          <w:sz w:val="18"/>
          <w:szCs w:val="18"/>
        </w:rPr>
      </w:pPr>
    </w:p>
    <w:p w:rsidR="009D2E77" w:rsidRPr="00CE7B60" w:rsidRDefault="009D2E77" w:rsidP="005A19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124" w:firstLine="708"/>
        <w:jc w:val="both"/>
        <w:rPr>
          <w:b/>
          <w:sz w:val="18"/>
          <w:szCs w:val="18"/>
        </w:rPr>
      </w:pPr>
      <w:bookmarkStart w:id="0" w:name="_GoBack"/>
      <w:bookmarkEnd w:id="0"/>
    </w:p>
    <w:sectPr w:rsidR="009D2E77" w:rsidRPr="00CE7B60" w:rsidSect="00684BDD">
      <w:headerReference w:type="default" r:id="rId8"/>
      <w:footerReference w:type="default" r:id="rId9"/>
      <w:pgSz w:w="15840" w:h="12240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F12" w:rsidRDefault="00391F12" w:rsidP="00F240F4">
      <w:pPr>
        <w:spacing w:after="0" w:line="240" w:lineRule="auto"/>
      </w:pPr>
      <w:r>
        <w:separator/>
      </w:r>
    </w:p>
  </w:endnote>
  <w:endnote w:type="continuationSeparator" w:id="0">
    <w:p w:rsidR="00391F12" w:rsidRDefault="00391F12" w:rsidP="00F2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384506"/>
      <w:docPartObj>
        <w:docPartGallery w:val="Page Numbers (Bottom of Page)"/>
        <w:docPartUnique/>
      </w:docPartObj>
    </w:sdtPr>
    <w:sdtEndPr/>
    <w:sdtContent>
      <w:p w:rsidR="00763718" w:rsidRDefault="00CE7B6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E7B60">
          <w:rPr>
            <w:noProof/>
            <w:lang w:val="es-ES"/>
          </w:rPr>
          <w:t>14</w:t>
        </w:r>
        <w:r>
          <w:rPr>
            <w:noProof/>
            <w:lang w:val="es-ES"/>
          </w:rPr>
          <w:fldChar w:fldCharType="end"/>
        </w:r>
      </w:p>
    </w:sdtContent>
  </w:sdt>
  <w:p w:rsidR="00763718" w:rsidRDefault="007637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F12" w:rsidRDefault="00391F12" w:rsidP="00F240F4">
      <w:pPr>
        <w:spacing w:after="0" w:line="240" w:lineRule="auto"/>
      </w:pPr>
      <w:r>
        <w:separator/>
      </w:r>
    </w:p>
  </w:footnote>
  <w:footnote w:type="continuationSeparator" w:id="0">
    <w:p w:rsidR="00391F12" w:rsidRDefault="00391F12" w:rsidP="00F24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18" w:rsidRPr="00CE65A8" w:rsidRDefault="00763718" w:rsidP="00684BDD">
    <w:pPr>
      <w:tabs>
        <w:tab w:val="left" w:pos="216"/>
      </w:tabs>
      <w:spacing w:after="0" w:line="240" w:lineRule="auto"/>
      <w:ind w:left="70"/>
      <w:jc w:val="center"/>
      <w:rPr>
        <w:rFonts w:eastAsia="Times New Roman" w:cs="Times New Roman"/>
        <w:b/>
        <w:bCs/>
        <w:sz w:val="28"/>
        <w:szCs w:val="28"/>
        <w:lang w:eastAsia="es-MX"/>
      </w:rPr>
    </w:pPr>
    <w:r w:rsidRPr="00CE65A8">
      <w:rPr>
        <w:rFonts w:eastAsia="Times New Roman" w:cs="Times New Roman"/>
        <w:b/>
        <w:bCs/>
        <w:sz w:val="28"/>
        <w:szCs w:val="28"/>
        <w:lang w:eastAsia="es-MX"/>
      </w:rPr>
      <w:t>Tabla de Aplicabilidad</w:t>
    </w:r>
  </w:p>
  <w:p w:rsidR="00763718" w:rsidRDefault="00763718" w:rsidP="00684BDD">
    <w:pPr>
      <w:pStyle w:val="Encabezado"/>
      <w:jc w:val="center"/>
    </w:pPr>
    <w:r w:rsidRPr="00CE65A8">
      <w:rPr>
        <w:rFonts w:eastAsia="Times New Roman" w:cs="Times New Roman"/>
        <w:b/>
        <w:bCs/>
        <w:sz w:val="28"/>
        <w:szCs w:val="28"/>
        <w:lang w:eastAsia="es-MX"/>
      </w:rPr>
      <w:t>Consejo Oaxaqueño de Ciencia y Tecnología (COCYT)</w: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249878</wp:posOffset>
          </wp:positionH>
          <wp:positionV relativeFrom="paragraph">
            <wp:posOffset>-466473</wp:posOffset>
          </wp:positionV>
          <wp:extent cx="1731449" cy="664234"/>
          <wp:effectExtent l="0" t="0" r="0" b="0"/>
          <wp:wrapNone/>
          <wp:docPr id="1" name="Imagen 1" descr="D:\COCYT\COCYT\PNG\Negr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OCYT\COCYT\PNG\Negr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67000" contrast="-7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449" cy="66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D04"/>
    <w:rsid w:val="00003598"/>
    <w:rsid w:val="00007537"/>
    <w:rsid w:val="00021FA6"/>
    <w:rsid w:val="00033B1E"/>
    <w:rsid w:val="00040E3E"/>
    <w:rsid w:val="00043FEB"/>
    <w:rsid w:val="00045A4B"/>
    <w:rsid w:val="000475C1"/>
    <w:rsid w:val="00081D41"/>
    <w:rsid w:val="000826F1"/>
    <w:rsid w:val="00087252"/>
    <w:rsid w:val="000C531A"/>
    <w:rsid w:val="000D7F18"/>
    <w:rsid w:val="000E0289"/>
    <w:rsid w:val="000E3FB2"/>
    <w:rsid w:val="000E665F"/>
    <w:rsid w:val="000E7563"/>
    <w:rsid w:val="000F718F"/>
    <w:rsid w:val="000F7861"/>
    <w:rsid w:val="001236DC"/>
    <w:rsid w:val="001250BD"/>
    <w:rsid w:val="00140A16"/>
    <w:rsid w:val="00151DD4"/>
    <w:rsid w:val="00155991"/>
    <w:rsid w:val="00156F73"/>
    <w:rsid w:val="0016458C"/>
    <w:rsid w:val="00164F60"/>
    <w:rsid w:val="0017138B"/>
    <w:rsid w:val="00174800"/>
    <w:rsid w:val="00195D5F"/>
    <w:rsid w:val="001A0126"/>
    <w:rsid w:val="001B1A08"/>
    <w:rsid w:val="001B6FBF"/>
    <w:rsid w:val="001C38CC"/>
    <w:rsid w:val="001F0685"/>
    <w:rsid w:val="001F1476"/>
    <w:rsid w:val="0020065D"/>
    <w:rsid w:val="00232B54"/>
    <w:rsid w:val="00251753"/>
    <w:rsid w:val="00254055"/>
    <w:rsid w:val="00255541"/>
    <w:rsid w:val="00260CE5"/>
    <w:rsid w:val="002932F2"/>
    <w:rsid w:val="00297034"/>
    <w:rsid w:val="002A1093"/>
    <w:rsid w:val="002C1A44"/>
    <w:rsid w:val="002F30F9"/>
    <w:rsid w:val="002F34FF"/>
    <w:rsid w:val="002F7C9A"/>
    <w:rsid w:val="00333D74"/>
    <w:rsid w:val="00342FB4"/>
    <w:rsid w:val="0034728F"/>
    <w:rsid w:val="00350A38"/>
    <w:rsid w:val="00351E95"/>
    <w:rsid w:val="00351FC7"/>
    <w:rsid w:val="0035573C"/>
    <w:rsid w:val="00365995"/>
    <w:rsid w:val="00385C54"/>
    <w:rsid w:val="00390719"/>
    <w:rsid w:val="003909AD"/>
    <w:rsid w:val="00391F12"/>
    <w:rsid w:val="003A18D6"/>
    <w:rsid w:val="003A493E"/>
    <w:rsid w:val="003B1B97"/>
    <w:rsid w:val="003B7385"/>
    <w:rsid w:val="003C1ED5"/>
    <w:rsid w:val="003C453C"/>
    <w:rsid w:val="003E13B0"/>
    <w:rsid w:val="003E20D8"/>
    <w:rsid w:val="003E75FE"/>
    <w:rsid w:val="004577A4"/>
    <w:rsid w:val="00465309"/>
    <w:rsid w:val="00492C6B"/>
    <w:rsid w:val="004973C4"/>
    <w:rsid w:val="004B44D3"/>
    <w:rsid w:val="004B5D7E"/>
    <w:rsid w:val="004C25C8"/>
    <w:rsid w:val="004D1952"/>
    <w:rsid w:val="004D59AF"/>
    <w:rsid w:val="004E081B"/>
    <w:rsid w:val="004F08BD"/>
    <w:rsid w:val="004F72F4"/>
    <w:rsid w:val="005276EA"/>
    <w:rsid w:val="00535D22"/>
    <w:rsid w:val="00536210"/>
    <w:rsid w:val="00551EBF"/>
    <w:rsid w:val="00556B65"/>
    <w:rsid w:val="00570931"/>
    <w:rsid w:val="00586D04"/>
    <w:rsid w:val="005901A3"/>
    <w:rsid w:val="00593BEF"/>
    <w:rsid w:val="005A1908"/>
    <w:rsid w:val="005A51D8"/>
    <w:rsid w:val="005A7F8C"/>
    <w:rsid w:val="005B1CB3"/>
    <w:rsid w:val="005B619B"/>
    <w:rsid w:val="005C016B"/>
    <w:rsid w:val="005D5ACD"/>
    <w:rsid w:val="005D7145"/>
    <w:rsid w:val="005D7A37"/>
    <w:rsid w:val="005F0CA3"/>
    <w:rsid w:val="005F57F5"/>
    <w:rsid w:val="006028A3"/>
    <w:rsid w:val="00616FF7"/>
    <w:rsid w:val="00630490"/>
    <w:rsid w:val="00631E99"/>
    <w:rsid w:val="00636C45"/>
    <w:rsid w:val="00643DFB"/>
    <w:rsid w:val="006504C8"/>
    <w:rsid w:val="006571CF"/>
    <w:rsid w:val="00657231"/>
    <w:rsid w:val="00684BDD"/>
    <w:rsid w:val="00686AEC"/>
    <w:rsid w:val="006928FB"/>
    <w:rsid w:val="006939A1"/>
    <w:rsid w:val="006B3C73"/>
    <w:rsid w:val="006B3FFF"/>
    <w:rsid w:val="006B6471"/>
    <w:rsid w:val="00704DF3"/>
    <w:rsid w:val="00705A99"/>
    <w:rsid w:val="00705F45"/>
    <w:rsid w:val="00714C60"/>
    <w:rsid w:val="0071791C"/>
    <w:rsid w:val="00727921"/>
    <w:rsid w:val="00737DE1"/>
    <w:rsid w:val="00753598"/>
    <w:rsid w:val="00753AD2"/>
    <w:rsid w:val="00763718"/>
    <w:rsid w:val="00770714"/>
    <w:rsid w:val="00780DD6"/>
    <w:rsid w:val="007B1775"/>
    <w:rsid w:val="007B6BEA"/>
    <w:rsid w:val="007D77FF"/>
    <w:rsid w:val="007E0691"/>
    <w:rsid w:val="007E4E6C"/>
    <w:rsid w:val="007E6C53"/>
    <w:rsid w:val="007F1722"/>
    <w:rsid w:val="00802582"/>
    <w:rsid w:val="00833AD9"/>
    <w:rsid w:val="00836F7A"/>
    <w:rsid w:val="008375A5"/>
    <w:rsid w:val="00845749"/>
    <w:rsid w:val="00850E48"/>
    <w:rsid w:val="00854D32"/>
    <w:rsid w:val="00855CBD"/>
    <w:rsid w:val="0086030A"/>
    <w:rsid w:val="008663C4"/>
    <w:rsid w:val="008832B1"/>
    <w:rsid w:val="0089008C"/>
    <w:rsid w:val="008A300B"/>
    <w:rsid w:val="008A3FF2"/>
    <w:rsid w:val="008C6180"/>
    <w:rsid w:val="008F156E"/>
    <w:rsid w:val="008F1C15"/>
    <w:rsid w:val="00922948"/>
    <w:rsid w:val="009332D7"/>
    <w:rsid w:val="00933D72"/>
    <w:rsid w:val="00945322"/>
    <w:rsid w:val="00947712"/>
    <w:rsid w:val="00950D6A"/>
    <w:rsid w:val="00960BE1"/>
    <w:rsid w:val="0097055B"/>
    <w:rsid w:val="00984579"/>
    <w:rsid w:val="00986082"/>
    <w:rsid w:val="0099078E"/>
    <w:rsid w:val="009936C2"/>
    <w:rsid w:val="00995A48"/>
    <w:rsid w:val="009A19F8"/>
    <w:rsid w:val="009B12F2"/>
    <w:rsid w:val="009D1544"/>
    <w:rsid w:val="009D2E77"/>
    <w:rsid w:val="009D668B"/>
    <w:rsid w:val="009F0E4E"/>
    <w:rsid w:val="00A3133B"/>
    <w:rsid w:val="00A372EE"/>
    <w:rsid w:val="00A418BC"/>
    <w:rsid w:val="00A42049"/>
    <w:rsid w:val="00A529C4"/>
    <w:rsid w:val="00A81766"/>
    <w:rsid w:val="00A8430F"/>
    <w:rsid w:val="00A902C8"/>
    <w:rsid w:val="00AA0AD4"/>
    <w:rsid w:val="00AA0D16"/>
    <w:rsid w:val="00AA2188"/>
    <w:rsid w:val="00AC1E42"/>
    <w:rsid w:val="00AD1500"/>
    <w:rsid w:val="00AF7CEF"/>
    <w:rsid w:val="00B0073C"/>
    <w:rsid w:val="00B14D3B"/>
    <w:rsid w:val="00B4253C"/>
    <w:rsid w:val="00B77B98"/>
    <w:rsid w:val="00BB3751"/>
    <w:rsid w:val="00BC0217"/>
    <w:rsid w:val="00BC1A60"/>
    <w:rsid w:val="00BC1ABB"/>
    <w:rsid w:val="00BC1C09"/>
    <w:rsid w:val="00BC54B2"/>
    <w:rsid w:val="00BD4975"/>
    <w:rsid w:val="00C1129A"/>
    <w:rsid w:val="00C16877"/>
    <w:rsid w:val="00C17A9E"/>
    <w:rsid w:val="00C23B58"/>
    <w:rsid w:val="00C374E4"/>
    <w:rsid w:val="00C436FF"/>
    <w:rsid w:val="00C541BE"/>
    <w:rsid w:val="00C66DDE"/>
    <w:rsid w:val="00C80727"/>
    <w:rsid w:val="00C83890"/>
    <w:rsid w:val="00C83B9D"/>
    <w:rsid w:val="00C91C83"/>
    <w:rsid w:val="00CA02AD"/>
    <w:rsid w:val="00CA02AF"/>
    <w:rsid w:val="00CA6902"/>
    <w:rsid w:val="00CA70F5"/>
    <w:rsid w:val="00CB22C5"/>
    <w:rsid w:val="00CB6EAB"/>
    <w:rsid w:val="00CD24A8"/>
    <w:rsid w:val="00CD5DDC"/>
    <w:rsid w:val="00CE0EF6"/>
    <w:rsid w:val="00CE31CF"/>
    <w:rsid w:val="00CE65A8"/>
    <w:rsid w:val="00CE7B60"/>
    <w:rsid w:val="00D00934"/>
    <w:rsid w:val="00D1594F"/>
    <w:rsid w:val="00D30671"/>
    <w:rsid w:val="00D33D91"/>
    <w:rsid w:val="00D4164C"/>
    <w:rsid w:val="00D537DF"/>
    <w:rsid w:val="00D67163"/>
    <w:rsid w:val="00D73B33"/>
    <w:rsid w:val="00D840AC"/>
    <w:rsid w:val="00D9394C"/>
    <w:rsid w:val="00DA5951"/>
    <w:rsid w:val="00DB0E04"/>
    <w:rsid w:val="00DB6CAB"/>
    <w:rsid w:val="00DD4265"/>
    <w:rsid w:val="00DD561F"/>
    <w:rsid w:val="00DE2A64"/>
    <w:rsid w:val="00DE4040"/>
    <w:rsid w:val="00DF2BB3"/>
    <w:rsid w:val="00E029AA"/>
    <w:rsid w:val="00E05DC4"/>
    <w:rsid w:val="00E2256A"/>
    <w:rsid w:val="00E3603D"/>
    <w:rsid w:val="00E374BD"/>
    <w:rsid w:val="00E53B29"/>
    <w:rsid w:val="00E55C84"/>
    <w:rsid w:val="00E64CE0"/>
    <w:rsid w:val="00E73685"/>
    <w:rsid w:val="00E74A37"/>
    <w:rsid w:val="00E774C4"/>
    <w:rsid w:val="00E9431B"/>
    <w:rsid w:val="00E96277"/>
    <w:rsid w:val="00EA17DD"/>
    <w:rsid w:val="00EB1E59"/>
    <w:rsid w:val="00EB2CEA"/>
    <w:rsid w:val="00EF1F0E"/>
    <w:rsid w:val="00F014F6"/>
    <w:rsid w:val="00F02F34"/>
    <w:rsid w:val="00F07324"/>
    <w:rsid w:val="00F240F4"/>
    <w:rsid w:val="00F24DB9"/>
    <w:rsid w:val="00F27975"/>
    <w:rsid w:val="00F34CD2"/>
    <w:rsid w:val="00F37447"/>
    <w:rsid w:val="00F647ED"/>
    <w:rsid w:val="00F64C51"/>
    <w:rsid w:val="00F76C32"/>
    <w:rsid w:val="00F97B29"/>
    <w:rsid w:val="00FA6487"/>
    <w:rsid w:val="00FB1FB3"/>
    <w:rsid w:val="00FC37AE"/>
    <w:rsid w:val="00FD602E"/>
    <w:rsid w:val="00FD61EA"/>
    <w:rsid w:val="00FE4423"/>
    <w:rsid w:val="00FF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FC37AE"/>
    <w:pPr>
      <w:widowControl w:val="0"/>
      <w:spacing w:after="0" w:line="240" w:lineRule="auto"/>
      <w:ind w:left="153"/>
    </w:pPr>
    <w:rPr>
      <w:rFonts w:ascii="Arial" w:eastAsia="Arial" w:hAnsi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37AE"/>
    <w:rPr>
      <w:rFonts w:ascii="Arial" w:eastAsia="Arial" w:hAnsi="Arial"/>
      <w:sz w:val="21"/>
      <w:szCs w:val="21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F240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40F4"/>
  </w:style>
  <w:style w:type="paragraph" w:styleId="Piedepgina">
    <w:name w:val="footer"/>
    <w:basedOn w:val="Normal"/>
    <w:link w:val="PiedepginaCar"/>
    <w:uiPriority w:val="99"/>
    <w:unhideWhenUsed/>
    <w:rsid w:val="00F240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0F4"/>
  </w:style>
  <w:style w:type="paragraph" w:customStyle="1" w:styleId="CuerpoA">
    <w:name w:val="Cuerpo A"/>
    <w:rsid w:val="00CE7B60"/>
    <w:rPr>
      <w:rFonts w:ascii="Calibri" w:eastAsia="Calibri" w:hAnsi="Calibri" w:cs="Calibri"/>
      <w:color w:val="000000"/>
      <w:u w:color="000000"/>
      <w:lang w:val="es-ES_tradnl" w:eastAsia="es-MX"/>
    </w:rPr>
  </w:style>
  <w:style w:type="character" w:styleId="Hipervnculo">
    <w:name w:val="Hyperlink"/>
    <w:basedOn w:val="Fuentedeprrafopredeter"/>
    <w:uiPriority w:val="99"/>
    <w:unhideWhenUsed/>
    <w:rsid w:val="00CE7B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FC37AE"/>
    <w:pPr>
      <w:widowControl w:val="0"/>
      <w:spacing w:after="0" w:line="240" w:lineRule="auto"/>
      <w:ind w:left="153"/>
    </w:pPr>
    <w:rPr>
      <w:rFonts w:ascii="Arial" w:eastAsia="Arial" w:hAnsi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37AE"/>
    <w:rPr>
      <w:rFonts w:ascii="Arial" w:eastAsia="Arial" w:hAnsi="Arial"/>
      <w:sz w:val="21"/>
      <w:szCs w:val="21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F240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40F4"/>
  </w:style>
  <w:style w:type="paragraph" w:styleId="Piedepgina">
    <w:name w:val="footer"/>
    <w:basedOn w:val="Normal"/>
    <w:link w:val="PiedepginaCar"/>
    <w:uiPriority w:val="99"/>
    <w:unhideWhenUsed/>
    <w:rsid w:val="00F240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3BCA1-12CA-413A-A4DB-501E8BBA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14</Pages>
  <Words>4042</Words>
  <Characters>22233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Cotaipo</cp:lastModifiedBy>
  <cp:revision>38</cp:revision>
  <cp:lastPrinted>2017-01-18T00:30:00Z</cp:lastPrinted>
  <dcterms:created xsi:type="dcterms:W3CDTF">2016-08-22T14:13:00Z</dcterms:created>
  <dcterms:modified xsi:type="dcterms:W3CDTF">2017-01-18T00:30:00Z</dcterms:modified>
</cp:coreProperties>
</file>